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8B" w:rsidRPr="00A85EC7" w:rsidRDefault="00A8428B" w:rsidP="00A8428B">
      <w:pPr>
        <w:spacing w:line="240" w:lineRule="auto"/>
        <w:jc w:val="center"/>
        <w:rPr>
          <w:rFonts w:cs="Arial"/>
          <w:b/>
          <w:sz w:val="36"/>
          <w:szCs w:val="36"/>
        </w:rPr>
      </w:pPr>
      <w:r>
        <w:rPr>
          <w:rFonts w:cs="Arial"/>
          <w:b/>
          <w:sz w:val="36"/>
          <w:szCs w:val="36"/>
        </w:rPr>
        <w:t>JOB DESCRIPTION</w:t>
      </w:r>
    </w:p>
    <w:p w:rsidR="00A8428B" w:rsidRDefault="00A8428B" w:rsidP="00A8428B">
      <w:pPr>
        <w:spacing w:after="0" w:line="240" w:lineRule="auto"/>
        <w:jc w:val="both"/>
        <w:rPr>
          <w:rFonts w:cs="Arial"/>
          <w:b/>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62"/>
      </w:tblGrid>
      <w:tr w:rsidR="00A8428B" w:rsidRPr="007274FA" w:rsidTr="00055B10">
        <w:tc>
          <w:tcPr>
            <w:tcW w:w="2660" w:type="dxa"/>
          </w:tcPr>
          <w:p w:rsidR="00A8428B" w:rsidRPr="007274FA" w:rsidRDefault="00A8428B" w:rsidP="00055B10">
            <w:pPr>
              <w:rPr>
                <w:b/>
                <w:sz w:val="28"/>
                <w:szCs w:val="28"/>
              </w:rPr>
            </w:pPr>
            <w:r>
              <w:rPr>
                <w:b/>
                <w:sz w:val="28"/>
                <w:szCs w:val="28"/>
              </w:rPr>
              <w:t>JOB TITLE</w:t>
            </w:r>
            <w:r w:rsidRPr="007274FA">
              <w:rPr>
                <w:b/>
                <w:sz w:val="28"/>
                <w:szCs w:val="28"/>
              </w:rPr>
              <w:t>:</w:t>
            </w:r>
          </w:p>
        </w:tc>
        <w:tc>
          <w:tcPr>
            <w:tcW w:w="6662" w:type="dxa"/>
          </w:tcPr>
          <w:p w:rsidR="00A8428B" w:rsidRPr="00B8299D" w:rsidRDefault="00A8428B" w:rsidP="00055B10">
            <w:pPr>
              <w:rPr>
                <w:rFonts w:cs="Arial"/>
                <w:sz w:val="24"/>
                <w:szCs w:val="24"/>
              </w:rPr>
            </w:pPr>
            <w:r w:rsidRPr="00B8299D">
              <w:rPr>
                <w:rFonts w:cs="Arial"/>
                <w:sz w:val="24"/>
                <w:szCs w:val="24"/>
              </w:rPr>
              <w:t xml:space="preserve">Transformation Programme - </w:t>
            </w:r>
            <w:proofErr w:type="spellStart"/>
            <w:r w:rsidRPr="00B8299D">
              <w:rPr>
                <w:rFonts w:cs="Arial"/>
                <w:sz w:val="24"/>
                <w:szCs w:val="24"/>
              </w:rPr>
              <w:t>Workstream</w:t>
            </w:r>
            <w:proofErr w:type="spellEnd"/>
            <w:r w:rsidRPr="00B8299D">
              <w:rPr>
                <w:rFonts w:cs="Arial"/>
                <w:sz w:val="24"/>
                <w:szCs w:val="24"/>
              </w:rPr>
              <w:t xml:space="preserve"> Lead</w:t>
            </w:r>
          </w:p>
          <w:p w:rsidR="00A8428B" w:rsidRPr="00B8299D" w:rsidRDefault="00A8428B" w:rsidP="00055B10">
            <w:pPr>
              <w:rPr>
                <w:sz w:val="24"/>
                <w:szCs w:val="24"/>
              </w:rPr>
            </w:pPr>
          </w:p>
        </w:tc>
      </w:tr>
      <w:tr w:rsidR="00A8428B" w:rsidRPr="007274FA" w:rsidTr="00055B10">
        <w:tc>
          <w:tcPr>
            <w:tcW w:w="2660" w:type="dxa"/>
          </w:tcPr>
          <w:p w:rsidR="00A8428B" w:rsidRPr="007274FA" w:rsidRDefault="00A8428B" w:rsidP="00055B10">
            <w:pPr>
              <w:rPr>
                <w:b/>
                <w:sz w:val="28"/>
                <w:szCs w:val="28"/>
              </w:rPr>
            </w:pPr>
            <w:r>
              <w:rPr>
                <w:b/>
                <w:sz w:val="28"/>
                <w:szCs w:val="28"/>
              </w:rPr>
              <w:t>REPORTS TO</w:t>
            </w:r>
            <w:r w:rsidRPr="007274FA">
              <w:rPr>
                <w:b/>
                <w:sz w:val="28"/>
                <w:szCs w:val="28"/>
              </w:rPr>
              <w:t>:</w:t>
            </w:r>
          </w:p>
        </w:tc>
        <w:tc>
          <w:tcPr>
            <w:tcW w:w="6662" w:type="dxa"/>
          </w:tcPr>
          <w:p w:rsidR="00A8428B" w:rsidRPr="00B8299D" w:rsidRDefault="00A8428B" w:rsidP="00055B10">
            <w:pPr>
              <w:rPr>
                <w:sz w:val="24"/>
                <w:szCs w:val="24"/>
              </w:rPr>
            </w:pPr>
            <w:r w:rsidRPr="00B8299D">
              <w:rPr>
                <w:sz w:val="24"/>
                <w:szCs w:val="24"/>
              </w:rPr>
              <w:t xml:space="preserve">Head of Transformation </w:t>
            </w:r>
          </w:p>
          <w:p w:rsidR="00A8428B" w:rsidRPr="00B8299D" w:rsidRDefault="00A8428B" w:rsidP="00055B10">
            <w:pPr>
              <w:rPr>
                <w:sz w:val="24"/>
                <w:szCs w:val="24"/>
              </w:rPr>
            </w:pPr>
          </w:p>
        </w:tc>
      </w:tr>
      <w:tr w:rsidR="00A8428B" w:rsidRPr="007274FA" w:rsidTr="00055B10">
        <w:tc>
          <w:tcPr>
            <w:tcW w:w="2660" w:type="dxa"/>
          </w:tcPr>
          <w:p w:rsidR="00A8428B" w:rsidRPr="007274FA" w:rsidRDefault="00A8428B" w:rsidP="00055B10">
            <w:pPr>
              <w:rPr>
                <w:b/>
                <w:sz w:val="28"/>
                <w:szCs w:val="28"/>
              </w:rPr>
            </w:pPr>
            <w:r>
              <w:rPr>
                <w:b/>
                <w:sz w:val="28"/>
                <w:szCs w:val="28"/>
              </w:rPr>
              <w:t>RESPONSIBLE FOR:</w:t>
            </w:r>
          </w:p>
        </w:tc>
        <w:tc>
          <w:tcPr>
            <w:tcW w:w="6662" w:type="dxa"/>
          </w:tcPr>
          <w:p w:rsidR="00A8428B" w:rsidRPr="00B8299D" w:rsidRDefault="00A8428B" w:rsidP="00055B10">
            <w:pPr>
              <w:jc w:val="both"/>
              <w:rPr>
                <w:rFonts w:cs="Arial"/>
                <w:sz w:val="24"/>
                <w:szCs w:val="24"/>
              </w:rPr>
            </w:pPr>
            <w:r w:rsidRPr="00B8299D">
              <w:rPr>
                <w:rFonts w:cs="Arial"/>
                <w:sz w:val="24"/>
                <w:szCs w:val="24"/>
              </w:rPr>
              <w:t xml:space="preserve">This is a new role and the post-holder will be responsible for creating and shaping assigned portfolios of projects across the Transformation Programme </w:t>
            </w:r>
            <w:proofErr w:type="spellStart"/>
            <w:r w:rsidRPr="00B8299D">
              <w:rPr>
                <w:rFonts w:cs="Arial"/>
                <w:sz w:val="24"/>
                <w:szCs w:val="24"/>
              </w:rPr>
              <w:t>workstreams</w:t>
            </w:r>
            <w:proofErr w:type="spellEnd"/>
            <w:r w:rsidRPr="00B8299D">
              <w:rPr>
                <w:rFonts w:cs="Arial"/>
                <w:sz w:val="24"/>
                <w:szCs w:val="24"/>
              </w:rPr>
              <w:t>.</w:t>
            </w:r>
          </w:p>
          <w:p w:rsidR="00A8428B" w:rsidRPr="00B8299D" w:rsidRDefault="00A8428B" w:rsidP="00055B10">
            <w:pPr>
              <w:jc w:val="both"/>
              <w:rPr>
                <w:rFonts w:cs="Arial"/>
                <w:sz w:val="24"/>
                <w:szCs w:val="24"/>
              </w:rPr>
            </w:pPr>
          </w:p>
          <w:p w:rsidR="00A8428B" w:rsidRPr="00B8299D" w:rsidRDefault="00A8428B" w:rsidP="00055B10">
            <w:pPr>
              <w:jc w:val="both"/>
              <w:rPr>
                <w:rFonts w:cs="Arial"/>
                <w:sz w:val="24"/>
                <w:szCs w:val="24"/>
              </w:rPr>
            </w:pPr>
            <w:r w:rsidRPr="00B8299D">
              <w:rPr>
                <w:rFonts w:cs="Arial"/>
                <w:sz w:val="24"/>
                <w:szCs w:val="24"/>
              </w:rPr>
              <w:t>The post-holder will also be responsible for managing aspects of the Transformation Programme budget, aligned with their project portfolio. The Programme budget will be determined in consultation with the Board, Corporate Leadership Team and Department of Education.</w:t>
            </w:r>
          </w:p>
        </w:tc>
      </w:tr>
    </w:tbl>
    <w:p w:rsidR="00A8428B" w:rsidRPr="000A7F75" w:rsidRDefault="00A8428B" w:rsidP="00A8428B">
      <w:pPr>
        <w:spacing w:after="0" w:line="240" w:lineRule="auto"/>
        <w:rPr>
          <w:rFonts w:cs="Arial"/>
          <w:b/>
          <w:sz w:val="28"/>
          <w:szCs w:val="28"/>
        </w:rPr>
      </w:pPr>
    </w:p>
    <w:p w:rsidR="00A8428B" w:rsidRPr="000A7F75" w:rsidRDefault="00A8428B" w:rsidP="00A8428B">
      <w:pPr>
        <w:spacing w:after="0" w:line="240" w:lineRule="auto"/>
        <w:rPr>
          <w:rFonts w:cs="Arial"/>
          <w:b/>
          <w:sz w:val="28"/>
          <w:szCs w:val="28"/>
        </w:rPr>
      </w:pPr>
      <w:r>
        <w:rPr>
          <w:rFonts w:cs="Arial"/>
          <w:b/>
          <w:sz w:val="28"/>
          <w:szCs w:val="28"/>
        </w:rPr>
        <w:t>JOB PURPOSE</w:t>
      </w:r>
    </w:p>
    <w:p w:rsidR="00A8428B" w:rsidRDefault="00A8428B" w:rsidP="00A8428B">
      <w:pPr>
        <w:spacing w:after="0"/>
        <w:jc w:val="both"/>
        <w:rPr>
          <w:rFonts w:cs="Arial"/>
          <w:sz w:val="24"/>
          <w:szCs w:val="24"/>
        </w:rPr>
      </w:pPr>
    </w:p>
    <w:p w:rsidR="00A8428B" w:rsidRPr="00B8299D" w:rsidRDefault="00A8428B" w:rsidP="00A8428B">
      <w:pPr>
        <w:pStyle w:val="ListParagraph"/>
        <w:numPr>
          <w:ilvl w:val="0"/>
          <w:numId w:val="2"/>
        </w:numPr>
        <w:spacing w:after="120" w:line="276" w:lineRule="auto"/>
        <w:jc w:val="both"/>
        <w:rPr>
          <w:sz w:val="24"/>
          <w:szCs w:val="24"/>
        </w:rPr>
      </w:pPr>
      <w:r w:rsidRPr="004F0D82">
        <w:rPr>
          <w:rFonts w:cs="Arial"/>
          <w:sz w:val="24"/>
          <w:szCs w:val="24"/>
        </w:rPr>
        <w:t xml:space="preserve">Promoting the corporate vision, values and culture of EA as a single regional organisation, through </w:t>
      </w:r>
      <w:r w:rsidRPr="004F0D82">
        <w:rPr>
          <w:sz w:val="24"/>
          <w:szCs w:val="24"/>
        </w:rPr>
        <w:t xml:space="preserve">the </w:t>
      </w:r>
      <w:r w:rsidRPr="00B8299D">
        <w:rPr>
          <w:sz w:val="24"/>
          <w:szCs w:val="24"/>
        </w:rPr>
        <w:t xml:space="preserve">development and implementation of a range of interdependent projects across the Transformation Programme </w:t>
      </w:r>
      <w:proofErr w:type="spellStart"/>
      <w:r w:rsidRPr="00B8299D">
        <w:rPr>
          <w:sz w:val="24"/>
          <w:szCs w:val="24"/>
        </w:rPr>
        <w:t>workstreams</w:t>
      </w:r>
      <w:proofErr w:type="spellEnd"/>
      <w:r w:rsidRPr="00B8299D">
        <w:rPr>
          <w:sz w:val="24"/>
          <w:szCs w:val="24"/>
        </w:rPr>
        <w:t>.</w:t>
      </w:r>
    </w:p>
    <w:p w:rsidR="00A8428B" w:rsidRPr="00B8299D" w:rsidRDefault="00A8428B" w:rsidP="00A8428B">
      <w:pPr>
        <w:pStyle w:val="ListParagraph"/>
        <w:numPr>
          <w:ilvl w:val="0"/>
          <w:numId w:val="2"/>
        </w:numPr>
        <w:spacing w:after="120" w:line="276" w:lineRule="auto"/>
        <w:jc w:val="both"/>
        <w:rPr>
          <w:sz w:val="24"/>
          <w:szCs w:val="24"/>
        </w:rPr>
      </w:pPr>
      <w:r w:rsidRPr="00B8299D">
        <w:rPr>
          <w:sz w:val="24"/>
          <w:szCs w:val="24"/>
        </w:rPr>
        <w:t xml:space="preserve">Leading the delivery of multiple transformational projects across the Education Authority (and wider NI education system) which will comprehensively review what we do and how we do it in order to ensure that we can continue to deliver quality front line services, which align with EA’s vision and mission, in the most cost-effective and efficient manner.  </w:t>
      </w:r>
    </w:p>
    <w:p w:rsidR="00A8428B" w:rsidRPr="00B8299D" w:rsidRDefault="00A8428B" w:rsidP="00A8428B">
      <w:pPr>
        <w:pStyle w:val="ListParagraph"/>
        <w:numPr>
          <w:ilvl w:val="0"/>
          <w:numId w:val="2"/>
        </w:numPr>
        <w:spacing w:after="120" w:line="276" w:lineRule="auto"/>
        <w:jc w:val="both"/>
        <w:rPr>
          <w:sz w:val="24"/>
          <w:szCs w:val="24"/>
        </w:rPr>
      </w:pPr>
      <w:r w:rsidRPr="00B8299D">
        <w:rPr>
          <w:sz w:val="24"/>
          <w:szCs w:val="24"/>
        </w:rPr>
        <w:t>Developing trusted working relationships with a breadth of internal and external programme stakeholders to deliver and embed service transformation in the organisation, working to achieve a culture of excellence and continuous improvement.</w:t>
      </w:r>
    </w:p>
    <w:p w:rsidR="00A8428B" w:rsidRPr="00B8299D" w:rsidRDefault="00A8428B" w:rsidP="00A8428B">
      <w:pPr>
        <w:pStyle w:val="ListParagraph"/>
        <w:numPr>
          <w:ilvl w:val="0"/>
          <w:numId w:val="2"/>
        </w:numPr>
        <w:spacing w:after="120" w:line="276" w:lineRule="auto"/>
        <w:jc w:val="both"/>
        <w:rPr>
          <w:sz w:val="24"/>
          <w:szCs w:val="24"/>
        </w:rPr>
      </w:pPr>
      <w:r w:rsidRPr="00B8299D">
        <w:rPr>
          <w:sz w:val="24"/>
          <w:szCs w:val="24"/>
        </w:rPr>
        <w:t xml:space="preserve">Supporting the delivery of the EA’s strategic objectives, all of which underpin our overall goal to provide a high quality education for every child. </w:t>
      </w:r>
    </w:p>
    <w:p w:rsidR="00A8428B" w:rsidRPr="00B8299D" w:rsidRDefault="00A8428B" w:rsidP="00A8428B">
      <w:pPr>
        <w:pStyle w:val="ListParagraph"/>
        <w:numPr>
          <w:ilvl w:val="0"/>
          <w:numId w:val="2"/>
        </w:numPr>
        <w:spacing w:after="120" w:line="276" w:lineRule="auto"/>
        <w:jc w:val="both"/>
        <w:rPr>
          <w:sz w:val="24"/>
          <w:szCs w:val="24"/>
        </w:rPr>
      </w:pPr>
      <w:r w:rsidRPr="00B8299D">
        <w:rPr>
          <w:sz w:val="24"/>
          <w:szCs w:val="24"/>
        </w:rPr>
        <w:t xml:space="preserve">Creating the </w:t>
      </w:r>
      <w:proofErr w:type="spellStart"/>
      <w:r w:rsidRPr="00B8299D">
        <w:rPr>
          <w:sz w:val="24"/>
          <w:szCs w:val="24"/>
        </w:rPr>
        <w:t>workstream</w:t>
      </w:r>
      <w:proofErr w:type="spellEnd"/>
      <w:r w:rsidRPr="00B8299D">
        <w:rPr>
          <w:sz w:val="24"/>
          <w:szCs w:val="24"/>
        </w:rPr>
        <w:t xml:space="preserve"> structures and associated projects within the transformation programme and providing clear leadership for all staff involved to drive service transformation across EA.</w:t>
      </w:r>
    </w:p>
    <w:p w:rsidR="00A8428B" w:rsidRPr="00B8299D" w:rsidRDefault="00A8428B" w:rsidP="00A8428B">
      <w:pPr>
        <w:pStyle w:val="ListParagraph"/>
        <w:numPr>
          <w:ilvl w:val="0"/>
          <w:numId w:val="2"/>
        </w:numPr>
        <w:spacing w:after="120" w:line="276" w:lineRule="auto"/>
        <w:jc w:val="both"/>
        <w:rPr>
          <w:sz w:val="24"/>
          <w:szCs w:val="24"/>
        </w:rPr>
      </w:pPr>
      <w:r w:rsidRPr="00B8299D">
        <w:rPr>
          <w:sz w:val="24"/>
          <w:szCs w:val="24"/>
        </w:rPr>
        <w:t>Engaging and influencing programme stakeholders at all levels, across the breadth of the NI education system, to support delivery of the transformation programme and associated projects.</w:t>
      </w:r>
    </w:p>
    <w:p w:rsidR="00A8428B" w:rsidRPr="00B8299D" w:rsidRDefault="00A8428B" w:rsidP="00A8428B">
      <w:pPr>
        <w:pStyle w:val="ListParagraph"/>
        <w:numPr>
          <w:ilvl w:val="0"/>
          <w:numId w:val="2"/>
        </w:numPr>
        <w:spacing w:after="120" w:line="276" w:lineRule="auto"/>
        <w:jc w:val="both"/>
        <w:rPr>
          <w:sz w:val="24"/>
          <w:szCs w:val="24"/>
        </w:rPr>
      </w:pPr>
      <w:r w:rsidRPr="00B8299D">
        <w:rPr>
          <w:sz w:val="24"/>
          <w:szCs w:val="24"/>
        </w:rPr>
        <w:t>Guiding and supporting services and operations through the transformation process.</w:t>
      </w:r>
    </w:p>
    <w:p w:rsidR="00A8428B" w:rsidRDefault="00A8428B" w:rsidP="00A8428B">
      <w:pPr>
        <w:pStyle w:val="ListParagraph"/>
        <w:numPr>
          <w:ilvl w:val="0"/>
          <w:numId w:val="2"/>
        </w:numPr>
        <w:spacing w:after="120" w:line="276" w:lineRule="auto"/>
        <w:jc w:val="both"/>
        <w:rPr>
          <w:rFonts w:cs="Arial"/>
          <w:sz w:val="24"/>
          <w:szCs w:val="24"/>
        </w:rPr>
      </w:pPr>
      <w:r w:rsidRPr="00B8299D">
        <w:rPr>
          <w:rFonts w:cs="Arial"/>
          <w:sz w:val="24"/>
          <w:szCs w:val="24"/>
        </w:rPr>
        <w:t xml:space="preserve">Promoting good practice in line with statutory requirements, service delivery objectives, industry best practice and respecting Department of Education policy and direction. </w:t>
      </w:r>
    </w:p>
    <w:p w:rsidR="00A8428B" w:rsidRDefault="00A8428B" w:rsidP="00A8428B">
      <w:pPr>
        <w:spacing w:after="0"/>
        <w:rPr>
          <w:b/>
          <w:sz w:val="28"/>
          <w:szCs w:val="28"/>
        </w:rPr>
      </w:pPr>
    </w:p>
    <w:p w:rsidR="00A8428B" w:rsidRDefault="00A8428B" w:rsidP="00A8428B">
      <w:pPr>
        <w:spacing w:after="0"/>
        <w:rPr>
          <w:b/>
          <w:sz w:val="28"/>
          <w:szCs w:val="28"/>
        </w:rPr>
      </w:pPr>
    </w:p>
    <w:p w:rsidR="00A8428B" w:rsidRPr="00701432" w:rsidRDefault="00A8428B" w:rsidP="00A8428B">
      <w:pPr>
        <w:spacing w:after="0"/>
        <w:rPr>
          <w:rFonts w:cs="Arial"/>
          <w:sz w:val="24"/>
          <w:szCs w:val="24"/>
        </w:rPr>
      </w:pPr>
      <w:r>
        <w:rPr>
          <w:b/>
          <w:sz w:val="28"/>
          <w:szCs w:val="28"/>
        </w:rPr>
        <w:lastRenderedPageBreak/>
        <w:t>MAIN DUTIES AND RESPONSIBILITIES</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sz w:val="24"/>
          <w:szCs w:val="24"/>
        </w:rPr>
        <w:t xml:space="preserve">Define, develop and lead the delivery of </w:t>
      </w:r>
      <w:proofErr w:type="spellStart"/>
      <w:r w:rsidRPr="00B8299D">
        <w:rPr>
          <w:sz w:val="24"/>
          <w:szCs w:val="24"/>
        </w:rPr>
        <w:t>workstreams</w:t>
      </w:r>
      <w:proofErr w:type="spellEnd"/>
      <w:r w:rsidRPr="00B8299D">
        <w:rPr>
          <w:sz w:val="24"/>
          <w:szCs w:val="24"/>
        </w:rPr>
        <w:t xml:space="preserve"> and associated suite of projects within EA’s Transformation Programme, focused primarily on the five cross cutting levers for better outcomes for children: People, Digital, Early intervention &amp; Prevention, New relationships with schools and Partnering.</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sz w:val="24"/>
          <w:szCs w:val="24"/>
        </w:rPr>
        <w:t>Build strong, influential working relationships and work closely with the Head of Transformation to lead engagement across EA, and with project and programme stakeholders.</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 xml:space="preserve">Lead the development of programme </w:t>
      </w:r>
      <w:proofErr w:type="spellStart"/>
      <w:r w:rsidRPr="00B8299D">
        <w:rPr>
          <w:rFonts w:cs="Arial"/>
          <w:sz w:val="24"/>
          <w:szCs w:val="24"/>
        </w:rPr>
        <w:t>workstreams</w:t>
      </w:r>
      <w:proofErr w:type="spellEnd"/>
      <w:r w:rsidRPr="00B8299D">
        <w:rPr>
          <w:rFonts w:cs="Arial"/>
          <w:sz w:val="24"/>
          <w:szCs w:val="24"/>
        </w:rPr>
        <w:t xml:space="preserve">, objectives, principles, deliverables, performance indicators, and delivery structures in close liaison with the </w:t>
      </w:r>
      <w:r w:rsidRPr="00B8299D">
        <w:rPr>
          <w:sz w:val="24"/>
          <w:szCs w:val="24"/>
        </w:rPr>
        <w:t>Head of Transformation</w:t>
      </w:r>
      <w:r w:rsidRPr="00B8299D">
        <w:rPr>
          <w:rFonts w:cs="Arial"/>
          <w:sz w:val="24"/>
          <w:szCs w:val="24"/>
        </w:rPr>
        <w:t xml:space="preserve"> and other key stakeholders.</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 xml:space="preserve">Act as a role model for change, ensuring that </w:t>
      </w:r>
      <w:proofErr w:type="spellStart"/>
      <w:r w:rsidRPr="00B8299D">
        <w:rPr>
          <w:rFonts w:cs="Arial"/>
          <w:sz w:val="24"/>
          <w:szCs w:val="24"/>
        </w:rPr>
        <w:t>workstream</w:t>
      </w:r>
      <w:proofErr w:type="spellEnd"/>
      <w:r w:rsidRPr="00B8299D">
        <w:rPr>
          <w:rFonts w:cs="Arial"/>
          <w:sz w:val="24"/>
          <w:szCs w:val="24"/>
        </w:rPr>
        <w:t xml:space="preserve"> projects are developed in line with up to date thinking and practice.</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 xml:space="preserve">Apply creativity, innovation and learning from other geographies and sectors, </w:t>
      </w:r>
      <w:r w:rsidRPr="00B8299D">
        <w:rPr>
          <w:sz w:val="24"/>
          <w:szCs w:val="24"/>
        </w:rPr>
        <w:t>drawing in expertise from across EA service areas and further afield as needed.</w:t>
      </w:r>
    </w:p>
    <w:p w:rsidR="00A8428B" w:rsidRPr="00B8299D" w:rsidRDefault="00A8428B" w:rsidP="00A8428B">
      <w:pPr>
        <w:pStyle w:val="ListParagraph"/>
        <w:numPr>
          <w:ilvl w:val="0"/>
          <w:numId w:val="1"/>
        </w:numPr>
        <w:autoSpaceDE w:val="0"/>
        <w:autoSpaceDN w:val="0"/>
        <w:adjustRightInd w:val="0"/>
        <w:spacing w:after="120" w:line="240" w:lineRule="auto"/>
        <w:ind w:left="360"/>
      </w:pPr>
      <w:r w:rsidRPr="00B8299D">
        <w:rPr>
          <w:rFonts w:cs="Arial"/>
          <w:sz w:val="24"/>
          <w:szCs w:val="24"/>
        </w:rPr>
        <w:t xml:space="preserve">Build effective alliances to ensure </w:t>
      </w:r>
      <w:proofErr w:type="spellStart"/>
      <w:r w:rsidRPr="00B8299D">
        <w:rPr>
          <w:rFonts w:cs="Arial"/>
          <w:sz w:val="24"/>
          <w:szCs w:val="24"/>
        </w:rPr>
        <w:t>workstream</w:t>
      </w:r>
      <w:proofErr w:type="spellEnd"/>
      <w:r w:rsidRPr="00B8299D">
        <w:rPr>
          <w:rFonts w:cs="Arial"/>
          <w:sz w:val="24"/>
          <w:szCs w:val="24"/>
        </w:rPr>
        <w:t xml:space="preserve"> and project priorities are understood and reflect the needs of customers.</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sz w:val="24"/>
          <w:szCs w:val="24"/>
        </w:rPr>
        <w:t xml:space="preserve">Develop the capacity of project teams and operational services to undertake business analysis, business requirement gathering, </w:t>
      </w:r>
      <w:proofErr w:type="spellStart"/>
      <w:r w:rsidRPr="00B8299D">
        <w:rPr>
          <w:sz w:val="24"/>
          <w:szCs w:val="24"/>
        </w:rPr>
        <w:t>solutioning</w:t>
      </w:r>
      <w:proofErr w:type="spellEnd"/>
      <w:r w:rsidRPr="00B8299D">
        <w:rPr>
          <w:sz w:val="24"/>
          <w:szCs w:val="24"/>
        </w:rPr>
        <w:t>, project management, governance and control and delivery activity across transformational projects.</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Ensure that all transformation projects are delivered in accordance with the corporate approach to project management, including ensuring quality feasibility studies, business cases, and timelines for the evaluation of transformation projects.</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Ensure appropriate links with other projects and strategies within the EA and ensure that appropriate ownership is taken of risks and dependencies between projects, and that these are identified and managed appropriately.</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Support the development and implementation of a Customer Engagement Strategy which will identify appropriate customer access, enable the monitoring of customer satisfaction and identify changes to service areas required to meet customer need and to coordinate the management of the delivery of complex business transformation projects defined within it.</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Support the commissioning of work, where required, with external suppliers and consultants, building positive relationships and ensuring expenditure is controlled and managed to deliver cost effective solutions.</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Effectively manage allocated transformation budgets.</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Lead and manage project teams in line with programme and project requirements.</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Recruit, manage, develop and review team members’ performance to ensure the delivery of an effective service.</w:t>
      </w:r>
    </w:p>
    <w:p w:rsidR="00A8428B" w:rsidRPr="00B8299D"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Provide regular written and verbal reports as required.</w:t>
      </w:r>
    </w:p>
    <w:p w:rsidR="00A8428B" w:rsidRPr="00EC6792" w:rsidRDefault="00A8428B" w:rsidP="00A8428B">
      <w:pPr>
        <w:pStyle w:val="ListParagraph"/>
        <w:numPr>
          <w:ilvl w:val="0"/>
          <w:numId w:val="1"/>
        </w:numPr>
        <w:autoSpaceDE w:val="0"/>
        <w:autoSpaceDN w:val="0"/>
        <w:adjustRightInd w:val="0"/>
        <w:spacing w:after="120" w:line="240" w:lineRule="auto"/>
        <w:ind w:left="360"/>
        <w:rPr>
          <w:sz w:val="24"/>
          <w:szCs w:val="24"/>
        </w:rPr>
      </w:pPr>
      <w:r w:rsidRPr="00B8299D">
        <w:rPr>
          <w:rFonts w:cs="Arial"/>
          <w:sz w:val="24"/>
          <w:szCs w:val="24"/>
        </w:rPr>
        <w:t xml:space="preserve">Carry out such other duties that may reasonably be required by the </w:t>
      </w:r>
      <w:r w:rsidRPr="00B8299D">
        <w:rPr>
          <w:sz w:val="24"/>
          <w:szCs w:val="24"/>
        </w:rPr>
        <w:t>Head of Transformation</w:t>
      </w:r>
      <w:r w:rsidRPr="00B8299D">
        <w:rPr>
          <w:rFonts w:cs="Arial"/>
          <w:sz w:val="24"/>
          <w:szCs w:val="24"/>
        </w:rPr>
        <w:t>.</w:t>
      </w:r>
    </w:p>
    <w:p w:rsidR="00A8428B" w:rsidRPr="00701432" w:rsidRDefault="00A8428B" w:rsidP="00A8428B">
      <w:pPr>
        <w:spacing w:after="120"/>
        <w:rPr>
          <w:b/>
          <w:sz w:val="28"/>
          <w:szCs w:val="28"/>
        </w:rPr>
      </w:pPr>
      <w:r w:rsidRPr="00BA3C0D">
        <w:rPr>
          <w:rFonts w:eastAsia="Times New Roman" w:cs="Times New Roman"/>
          <w:color w:val="000000"/>
          <w:sz w:val="24"/>
          <w:szCs w:val="24"/>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rsidR="00A8428B" w:rsidRPr="00130703" w:rsidRDefault="00A8428B" w:rsidP="00A8428B">
      <w:pPr>
        <w:widowControl w:val="0"/>
        <w:autoSpaceDE w:val="0"/>
        <w:autoSpaceDN w:val="0"/>
        <w:adjustRightInd w:val="0"/>
        <w:spacing w:after="120"/>
        <w:jc w:val="both"/>
        <w:rPr>
          <w:rFonts w:cs="Arial"/>
          <w:sz w:val="24"/>
          <w:szCs w:val="24"/>
        </w:rPr>
      </w:pPr>
      <w:r w:rsidRPr="00130703">
        <w:rPr>
          <w:rFonts w:cs="Arial"/>
          <w:sz w:val="24"/>
          <w:szCs w:val="24"/>
        </w:rPr>
        <w:lastRenderedPageBreak/>
        <w:t xml:space="preserve">In accordance with Section 75 of the Northern Ireland Act (1998), the </w:t>
      </w:r>
      <w:r>
        <w:rPr>
          <w:rFonts w:cs="Arial"/>
          <w:sz w:val="24"/>
          <w:szCs w:val="24"/>
        </w:rPr>
        <w:t>post-holder</w:t>
      </w:r>
      <w:r w:rsidRPr="00130703">
        <w:rPr>
          <w:rFonts w:cs="Arial"/>
          <w:sz w:val="24"/>
          <w:szCs w:val="24"/>
        </w:rPr>
        <w:t xml:space="preserve"> is expected to promote good relations, equality of opportunity and pay due </w:t>
      </w:r>
      <w:r>
        <w:rPr>
          <w:rFonts w:cs="Arial"/>
          <w:sz w:val="24"/>
          <w:szCs w:val="24"/>
        </w:rPr>
        <w:t xml:space="preserve">regard for equality legislation </w:t>
      </w:r>
      <w:r w:rsidRPr="00130703">
        <w:rPr>
          <w:rFonts w:cs="Arial"/>
          <w:sz w:val="24"/>
          <w:szCs w:val="24"/>
        </w:rPr>
        <w:t>at all times.</w:t>
      </w:r>
    </w:p>
    <w:p w:rsidR="00A8428B" w:rsidRPr="009C4245" w:rsidRDefault="00A8428B" w:rsidP="00A8428B">
      <w:pPr>
        <w:pStyle w:val="ListParagraph"/>
        <w:widowControl w:val="0"/>
        <w:autoSpaceDE w:val="0"/>
        <w:autoSpaceDN w:val="0"/>
        <w:adjustRightInd w:val="0"/>
        <w:spacing w:after="120" w:line="240" w:lineRule="auto"/>
        <w:ind w:left="360"/>
        <w:jc w:val="both"/>
        <w:rPr>
          <w:rFonts w:cs="Arial"/>
          <w:sz w:val="24"/>
          <w:szCs w:val="24"/>
        </w:rPr>
      </w:pPr>
    </w:p>
    <w:p w:rsidR="00A8428B" w:rsidRDefault="00A8428B" w:rsidP="00A8428B">
      <w:pPr>
        <w:rPr>
          <w:rFonts w:cs="Arial"/>
          <w:b/>
          <w:sz w:val="32"/>
          <w:szCs w:val="32"/>
        </w:rPr>
      </w:pPr>
    </w:p>
    <w:p w:rsidR="00A8428B" w:rsidRDefault="00A8428B" w:rsidP="00A8428B">
      <w:pPr>
        <w:rPr>
          <w:rFonts w:cs="Arial"/>
          <w:b/>
          <w:sz w:val="32"/>
          <w:szCs w:val="32"/>
        </w:rPr>
      </w:pPr>
      <w:r>
        <w:rPr>
          <w:rFonts w:cs="Arial"/>
          <w:b/>
          <w:sz w:val="32"/>
          <w:szCs w:val="32"/>
        </w:rPr>
        <w:br w:type="page"/>
      </w:r>
    </w:p>
    <w:p w:rsidR="00A8428B" w:rsidRPr="00CA1BAE" w:rsidRDefault="00A8428B" w:rsidP="00A8428B">
      <w:pPr>
        <w:spacing w:after="0" w:line="240" w:lineRule="auto"/>
        <w:jc w:val="center"/>
        <w:rPr>
          <w:rFonts w:cs="Arial"/>
          <w:b/>
          <w:sz w:val="36"/>
          <w:szCs w:val="36"/>
        </w:rPr>
      </w:pPr>
      <w:r>
        <w:rPr>
          <w:rFonts w:cs="Arial"/>
          <w:b/>
          <w:sz w:val="36"/>
          <w:szCs w:val="36"/>
        </w:rPr>
        <w:lastRenderedPageBreak/>
        <w:t>PERSON SPECIFICATION</w:t>
      </w:r>
    </w:p>
    <w:p w:rsidR="00A8428B" w:rsidRDefault="00A8428B" w:rsidP="00A8428B">
      <w:pPr>
        <w:spacing w:after="0"/>
        <w:jc w:val="both"/>
        <w:rPr>
          <w:rFonts w:cs="Arial"/>
          <w:sz w:val="24"/>
          <w:szCs w:val="24"/>
        </w:rPr>
      </w:pPr>
    </w:p>
    <w:tbl>
      <w:tblPr>
        <w:tblStyle w:val="TableGrid"/>
        <w:tblW w:w="9351" w:type="dxa"/>
        <w:tblLook w:val="04A0" w:firstRow="1" w:lastRow="0" w:firstColumn="1" w:lastColumn="0" w:noHBand="0" w:noVBand="1"/>
      </w:tblPr>
      <w:tblGrid>
        <w:gridCol w:w="9351"/>
      </w:tblGrid>
      <w:tr w:rsidR="00A8428B" w:rsidRPr="00CA1BAE" w:rsidTr="00055B10">
        <w:tc>
          <w:tcPr>
            <w:tcW w:w="9351" w:type="dxa"/>
            <w:shd w:val="clear" w:color="auto" w:fill="D9D9D9" w:themeFill="background1" w:themeFillShade="D9"/>
          </w:tcPr>
          <w:p w:rsidR="00A8428B" w:rsidRPr="00714438" w:rsidRDefault="00A8428B" w:rsidP="00055B10">
            <w:pPr>
              <w:jc w:val="both"/>
              <w:rPr>
                <w:rFonts w:cs="Arial"/>
                <w:b/>
                <w:sz w:val="28"/>
                <w:szCs w:val="28"/>
              </w:rPr>
            </w:pPr>
            <w:r w:rsidRPr="00714438">
              <w:rPr>
                <w:rFonts w:cs="Arial"/>
                <w:b/>
                <w:sz w:val="28"/>
                <w:szCs w:val="28"/>
              </w:rPr>
              <w:t>NOTES TO JOB APPLICANTS</w:t>
            </w:r>
          </w:p>
        </w:tc>
      </w:tr>
      <w:tr w:rsidR="00A8428B" w:rsidRPr="00CA1BAE" w:rsidTr="00055B10">
        <w:tc>
          <w:tcPr>
            <w:tcW w:w="9351" w:type="dxa"/>
            <w:shd w:val="clear" w:color="auto" w:fill="auto"/>
          </w:tcPr>
          <w:p w:rsidR="00A8428B" w:rsidRPr="00B46867" w:rsidRDefault="00A8428B" w:rsidP="00A8428B">
            <w:pPr>
              <w:pStyle w:val="ListParagraph"/>
              <w:widowControl w:val="0"/>
              <w:numPr>
                <w:ilvl w:val="0"/>
                <w:numId w:val="3"/>
              </w:numPr>
              <w:tabs>
                <w:tab w:val="left" w:pos="0"/>
                <w:tab w:val="left" w:pos="9639"/>
              </w:tabs>
              <w:suppressAutoHyphens/>
              <w:spacing w:before="120" w:after="120"/>
              <w:ind w:right="-2"/>
              <w:rPr>
                <w:spacing w:val="-3"/>
                <w:sz w:val="24"/>
                <w:szCs w:val="24"/>
              </w:rPr>
            </w:pPr>
            <w:r w:rsidRPr="00B46867">
              <w:rPr>
                <w:spacing w:val="-3"/>
                <w:sz w:val="24"/>
                <w:szCs w:val="24"/>
              </w:rPr>
              <w:t>You must clearly demonstrate on your applicatio</w:t>
            </w:r>
            <w:r>
              <w:rPr>
                <w:spacing w:val="-3"/>
                <w:sz w:val="24"/>
                <w:szCs w:val="24"/>
              </w:rPr>
              <w:t xml:space="preserve">n form under each question, how, and to what extent </w:t>
            </w:r>
            <w:r w:rsidRPr="00B46867">
              <w:rPr>
                <w:spacing w:val="-3"/>
                <w:sz w:val="24"/>
                <w:szCs w:val="24"/>
              </w:rPr>
              <w:t>you meet the required criteria as failure to do so may result in you not being shortlisted. You should clearly demonstrate this for both the essential and desirable criteria, where relevant.</w:t>
            </w:r>
          </w:p>
          <w:p w:rsidR="00A8428B" w:rsidRPr="00B46867" w:rsidRDefault="00A8428B" w:rsidP="00A8428B">
            <w:pPr>
              <w:pStyle w:val="ListParagraph"/>
              <w:widowControl w:val="0"/>
              <w:numPr>
                <w:ilvl w:val="0"/>
                <w:numId w:val="3"/>
              </w:numPr>
              <w:tabs>
                <w:tab w:val="left" w:pos="0"/>
                <w:tab w:val="left" w:pos="9639"/>
              </w:tabs>
              <w:suppressAutoHyphens/>
              <w:ind w:right="-2"/>
              <w:rPr>
                <w:spacing w:val="-3"/>
                <w:sz w:val="24"/>
                <w:szCs w:val="24"/>
              </w:rPr>
            </w:pPr>
            <w:r w:rsidRPr="00B46867">
              <w:rPr>
                <w:spacing w:val="-3"/>
                <w:sz w:val="24"/>
                <w:szCs w:val="24"/>
              </w:rPr>
              <w:t xml:space="preserve">You must demonstrate how you meet the criteria by the closing date for applications, unless the criteria state otherwise. </w:t>
            </w:r>
          </w:p>
          <w:p w:rsidR="00A8428B" w:rsidRPr="00B46867" w:rsidRDefault="00A8428B" w:rsidP="00A8428B">
            <w:pPr>
              <w:pStyle w:val="ListParagraph"/>
              <w:widowControl w:val="0"/>
              <w:numPr>
                <w:ilvl w:val="0"/>
                <w:numId w:val="3"/>
              </w:numPr>
              <w:tabs>
                <w:tab w:val="left" w:pos="0"/>
                <w:tab w:val="left" w:pos="9639"/>
              </w:tabs>
              <w:suppressAutoHyphens/>
              <w:ind w:right="-2"/>
              <w:rPr>
                <w:spacing w:val="-3"/>
                <w:sz w:val="24"/>
                <w:szCs w:val="24"/>
              </w:rPr>
            </w:pPr>
            <w:r w:rsidRPr="00B46867">
              <w:rPr>
                <w:spacing w:val="-3"/>
                <w:sz w:val="24"/>
                <w:szCs w:val="24"/>
              </w:rPr>
              <w:t>The stage in the process when the criteria will be measured is outlined in the table below.</w:t>
            </w:r>
          </w:p>
          <w:p w:rsidR="00A8428B" w:rsidRDefault="00A8428B" w:rsidP="00A8428B">
            <w:pPr>
              <w:pStyle w:val="ListParagraph"/>
              <w:numPr>
                <w:ilvl w:val="0"/>
                <w:numId w:val="3"/>
              </w:numPr>
              <w:jc w:val="both"/>
              <w:rPr>
                <w:spacing w:val="-3"/>
                <w:sz w:val="24"/>
                <w:szCs w:val="24"/>
              </w:rPr>
            </w:pPr>
            <w:r w:rsidRPr="00B46867">
              <w:rPr>
                <w:spacing w:val="-3"/>
                <w:sz w:val="24"/>
                <w:szCs w:val="24"/>
              </w:rPr>
              <w:t xml:space="preserve">Shortlisting will be carried out on the basis of the essential criteria set out in Section 1 below, using the information provided by you on your application form.  </w:t>
            </w:r>
          </w:p>
          <w:p w:rsidR="00A8428B" w:rsidRPr="00B46867" w:rsidRDefault="00A8428B" w:rsidP="00A8428B">
            <w:pPr>
              <w:pStyle w:val="ListParagraph"/>
              <w:numPr>
                <w:ilvl w:val="0"/>
                <w:numId w:val="3"/>
              </w:numPr>
              <w:jc w:val="both"/>
              <w:rPr>
                <w:spacing w:val="-3"/>
                <w:sz w:val="24"/>
                <w:szCs w:val="24"/>
              </w:rPr>
            </w:pPr>
            <w:r w:rsidRPr="00B46867">
              <w:rPr>
                <w:spacing w:val="-3"/>
                <w:sz w:val="24"/>
                <w:szCs w:val="24"/>
              </w:rPr>
              <w:t xml:space="preserve">Please note that the Selection Panel reserves the right to </w:t>
            </w:r>
            <w:r w:rsidRPr="00B46867">
              <w:rPr>
                <w:rFonts w:eastAsia="Times New Roman" w:cs="Arial"/>
                <w:sz w:val="24"/>
                <w:szCs w:val="24"/>
                <w:lang w:eastAsia="en-GB"/>
              </w:rPr>
              <w:t xml:space="preserve">shortlist only those applicants that it believes most strongly meet the </w:t>
            </w:r>
            <w:r w:rsidRPr="00B46867">
              <w:rPr>
                <w:rFonts w:cs="Arial"/>
                <w:sz w:val="24"/>
                <w:szCs w:val="24"/>
              </w:rPr>
              <w:t xml:space="preserve">criteria for the role.  </w:t>
            </w:r>
          </w:p>
          <w:p w:rsidR="00A8428B" w:rsidRPr="00B46867" w:rsidRDefault="00A8428B" w:rsidP="00A8428B">
            <w:pPr>
              <w:pStyle w:val="ListParagraph"/>
              <w:numPr>
                <w:ilvl w:val="0"/>
                <w:numId w:val="3"/>
              </w:numPr>
              <w:spacing w:after="240"/>
              <w:jc w:val="both"/>
              <w:rPr>
                <w:spacing w:val="-3"/>
                <w:sz w:val="24"/>
                <w:szCs w:val="24"/>
              </w:rPr>
            </w:pPr>
            <w:r w:rsidRPr="00B46867">
              <w:rPr>
                <w:rFonts w:cs="Arial"/>
                <w:sz w:val="24"/>
                <w:szCs w:val="24"/>
              </w:rPr>
              <w:t xml:space="preserve">In the event of an excessive number of applications, the Selection Panel also reserves the right to apply any desirable criteria as </w:t>
            </w:r>
            <w:r w:rsidRPr="00B46867">
              <w:rPr>
                <w:spacing w:val="-3"/>
                <w:sz w:val="24"/>
                <w:szCs w:val="24"/>
              </w:rPr>
              <w:t xml:space="preserve">outlined in Section 3 at shortlisting, in which case these will be applied in the order listed. It is important therefore that you also clearly demonstrate on your application form </w:t>
            </w:r>
            <w:r>
              <w:rPr>
                <w:spacing w:val="-3"/>
                <w:sz w:val="24"/>
                <w:szCs w:val="24"/>
              </w:rPr>
              <w:t xml:space="preserve">how </w:t>
            </w:r>
            <w:r w:rsidRPr="00B46867">
              <w:rPr>
                <w:spacing w:val="-3"/>
                <w:sz w:val="24"/>
                <w:szCs w:val="24"/>
              </w:rPr>
              <w:t>you meet any desirable criteria.</w:t>
            </w:r>
          </w:p>
        </w:tc>
      </w:tr>
    </w:tbl>
    <w:p w:rsidR="00A8428B" w:rsidRDefault="00A8428B" w:rsidP="00A8428B">
      <w:pPr>
        <w:widowControl w:val="0"/>
        <w:tabs>
          <w:tab w:val="left" w:pos="0"/>
          <w:tab w:val="left" w:pos="9639"/>
        </w:tabs>
        <w:suppressAutoHyphens/>
        <w:spacing w:after="54" w:line="240" w:lineRule="auto"/>
        <w:ind w:left="360" w:right="-2"/>
        <w:rPr>
          <w:i/>
          <w:spacing w:val="-3"/>
          <w:sz w:val="24"/>
          <w:szCs w:val="24"/>
        </w:rPr>
      </w:pPr>
    </w:p>
    <w:tbl>
      <w:tblPr>
        <w:tblStyle w:val="TableGrid"/>
        <w:tblW w:w="9351" w:type="dxa"/>
        <w:tblLook w:val="04A0" w:firstRow="1" w:lastRow="0" w:firstColumn="1" w:lastColumn="0" w:noHBand="0" w:noVBand="1"/>
      </w:tblPr>
      <w:tblGrid>
        <w:gridCol w:w="9351"/>
      </w:tblGrid>
      <w:tr w:rsidR="00A8428B" w:rsidRPr="00714438" w:rsidTr="00055B10">
        <w:tc>
          <w:tcPr>
            <w:tcW w:w="9351" w:type="dxa"/>
            <w:shd w:val="clear" w:color="auto" w:fill="D9E2F3" w:themeFill="accent5" w:themeFillTint="33"/>
          </w:tcPr>
          <w:p w:rsidR="00A8428B" w:rsidRPr="00714438" w:rsidRDefault="00A8428B" w:rsidP="00055B10">
            <w:pPr>
              <w:jc w:val="both"/>
              <w:rPr>
                <w:b/>
                <w:spacing w:val="-3"/>
                <w:sz w:val="28"/>
                <w:szCs w:val="28"/>
              </w:rPr>
            </w:pPr>
            <w:r w:rsidRPr="00714438">
              <w:rPr>
                <w:b/>
                <w:spacing w:val="-3"/>
                <w:sz w:val="28"/>
                <w:szCs w:val="28"/>
              </w:rPr>
              <w:t>SECTION 1 - ESSENTIAL CRITERIA</w:t>
            </w:r>
          </w:p>
        </w:tc>
      </w:tr>
    </w:tbl>
    <w:p w:rsidR="00A8428B" w:rsidRPr="00714438" w:rsidRDefault="00A8428B" w:rsidP="00A8428B">
      <w:pPr>
        <w:spacing w:after="0"/>
        <w:jc w:val="both"/>
        <w:rPr>
          <w:b/>
          <w:spacing w:val="-3"/>
          <w:sz w:val="24"/>
          <w:szCs w:val="24"/>
        </w:rPr>
      </w:pPr>
    </w:p>
    <w:p w:rsidR="00A8428B" w:rsidRPr="00714438" w:rsidRDefault="00A8428B" w:rsidP="00A8428B">
      <w:pPr>
        <w:spacing w:after="0"/>
        <w:jc w:val="both"/>
        <w:rPr>
          <w:b/>
          <w:spacing w:val="-3"/>
          <w:sz w:val="24"/>
          <w:szCs w:val="24"/>
        </w:rPr>
      </w:pPr>
      <w:r w:rsidRPr="00714438">
        <w:rPr>
          <w:spacing w:val="-3"/>
          <w:sz w:val="24"/>
          <w:szCs w:val="24"/>
        </w:rPr>
        <w:t xml:space="preserve">The following are </w:t>
      </w:r>
      <w:r w:rsidRPr="00714438">
        <w:rPr>
          <w:b/>
          <w:spacing w:val="-3"/>
          <w:sz w:val="24"/>
          <w:szCs w:val="24"/>
        </w:rPr>
        <w:t>essential</w:t>
      </w:r>
      <w:r w:rsidRPr="00714438">
        <w:rPr>
          <w:spacing w:val="-3"/>
          <w:sz w:val="24"/>
          <w:szCs w:val="24"/>
        </w:rPr>
        <w:t xml:space="preserve"> criteria which will initially be measured at the shortlisting stage and which </w:t>
      </w:r>
      <w:r w:rsidRPr="00714438">
        <w:rPr>
          <w:b/>
          <w:spacing w:val="-3"/>
          <w:sz w:val="24"/>
          <w:szCs w:val="24"/>
        </w:rPr>
        <w:t>may also be further explored during the interview/selection stage</w:t>
      </w:r>
      <w:r w:rsidRPr="00714438">
        <w:rPr>
          <w:spacing w:val="-3"/>
          <w:sz w:val="24"/>
          <w:szCs w:val="24"/>
        </w:rPr>
        <w:t xml:space="preserve">.  You should therefore make it clear on your application form how, and to what extent you meet these criteria. Failure to do so may result in you not being shortlisted.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A8428B" w:rsidRPr="00714438" w:rsidTr="00055B10">
        <w:trPr>
          <w:trHeight w:val="500"/>
        </w:trPr>
        <w:tc>
          <w:tcPr>
            <w:tcW w:w="1825"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rsidR="00A8428B" w:rsidRPr="00B46867"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Qualifications/ Professional Membership</w:t>
            </w:r>
          </w:p>
        </w:tc>
        <w:tc>
          <w:tcPr>
            <w:tcW w:w="5683" w:type="dxa"/>
            <w:shd w:val="clear" w:color="auto" w:fill="auto"/>
          </w:tcPr>
          <w:p w:rsidR="00A8428B" w:rsidRPr="003B654D" w:rsidRDefault="00A8428B" w:rsidP="00055B10">
            <w:pPr>
              <w:spacing w:after="120"/>
              <w:jc w:val="both"/>
              <w:rPr>
                <w:lang w:eastAsia="en-GB"/>
              </w:rPr>
            </w:pPr>
            <w:r w:rsidRPr="003B654D">
              <w:rPr>
                <w:lang w:eastAsia="en-GB"/>
              </w:rPr>
              <w:t>A bachelor’s degree (UK Qualification and Credit Framework Level 6) or an equivalent or higher qualification.</w:t>
            </w:r>
          </w:p>
        </w:tc>
        <w:tc>
          <w:tcPr>
            <w:tcW w:w="1847" w:type="dxa"/>
            <w:shd w:val="clear" w:color="auto" w:fill="auto"/>
          </w:tcPr>
          <w:p w:rsidR="00A8428B" w:rsidRPr="00714438" w:rsidRDefault="00A8428B" w:rsidP="00055B10">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 xml:space="preserve">Experience </w:t>
            </w:r>
          </w:p>
          <w:p w:rsidR="00A8428B" w:rsidRPr="00714438" w:rsidRDefault="00A8428B" w:rsidP="00055B10">
            <w:pPr>
              <w:tabs>
                <w:tab w:val="left" w:pos="0"/>
                <w:tab w:val="left" w:pos="9639"/>
              </w:tabs>
              <w:suppressAutoHyphens/>
              <w:spacing w:after="54"/>
              <w:ind w:right="-2"/>
              <w:rPr>
                <w:b/>
                <w:spacing w:val="-3"/>
                <w:sz w:val="24"/>
                <w:szCs w:val="24"/>
              </w:rPr>
            </w:pPr>
          </w:p>
        </w:tc>
        <w:tc>
          <w:tcPr>
            <w:tcW w:w="5683" w:type="dxa"/>
            <w:shd w:val="clear" w:color="auto" w:fill="auto"/>
          </w:tcPr>
          <w:p w:rsidR="00A8428B" w:rsidRPr="00714438" w:rsidRDefault="00A8428B" w:rsidP="00055B10">
            <w:pPr>
              <w:spacing w:after="120"/>
              <w:rPr>
                <w:sz w:val="24"/>
                <w:szCs w:val="24"/>
                <w:lang w:eastAsia="en-GB"/>
              </w:rPr>
            </w:pPr>
            <w:r w:rsidRPr="00714438">
              <w:rPr>
                <w:sz w:val="24"/>
                <w:szCs w:val="24"/>
                <w:lang w:eastAsia="en-GB"/>
              </w:rPr>
              <w:t xml:space="preserve">A minimum of 3 years’ experience of the successful leadership and management of complex improvement projects within a large service delivery organisation. </w:t>
            </w:r>
          </w:p>
        </w:tc>
        <w:tc>
          <w:tcPr>
            <w:tcW w:w="1847" w:type="dxa"/>
            <w:shd w:val="clear" w:color="auto" w:fill="auto"/>
          </w:tcPr>
          <w:p w:rsidR="00A8428B" w:rsidRPr="00714438" w:rsidRDefault="00A8428B" w:rsidP="00055B10">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Knowledge</w:t>
            </w:r>
          </w:p>
        </w:tc>
        <w:tc>
          <w:tcPr>
            <w:tcW w:w="5683" w:type="dxa"/>
            <w:shd w:val="clear" w:color="auto" w:fill="auto"/>
          </w:tcPr>
          <w:p w:rsidR="00A8428B" w:rsidRPr="00B46867" w:rsidRDefault="00A8428B" w:rsidP="00055B10">
            <w:pPr>
              <w:spacing w:after="120"/>
              <w:jc w:val="both"/>
              <w:rPr>
                <w:rFonts w:eastAsia="Times New Roman" w:cs="Arial"/>
                <w:sz w:val="24"/>
                <w:szCs w:val="24"/>
                <w:lang w:eastAsia="en-GB"/>
              </w:rPr>
            </w:pPr>
            <w:r w:rsidRPr="00714438">
              <w:rPr>
                <w:sz w:val="24"/>
                <w:szCs w:val="24"/>
                <w:lang w:eastAsia="en-GB"/>
              </w:rPr>
              <w:t>Demonstrable knowledge of the current and anticipated challenges facing the education sector</w:t>
            </w:r>
            <w:r w:rsidRPr="00714438">
              <w:rPr>
                <w:rFonts w:eastAsia="Times New Roman" w:cs="Arial"/>
                <w:sz w:val="24"/>
                <w:szCs w:val="24"/>
                <w:lang w:eastAsia="en-GB"/>
              </w:rPr>
              <w:t>.</w:t>
            </w:r>
          </w:p>
        </w:tc>
        <w:tc>
          <w:tcPr>
            <w:tcW w:w="1847" w:type="dxa"/>
            <w:shd w:val="clear" w:color="auto" w:fill="auto"/>
          </w:tcPr>
          <w:p w:rsidR="00A8428B" w:rsidRPr="00714438" w:rsidRDefault="00A8428B" w:rsidP="00055B10">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p w:rsidR="00A8428B" w:rsidRPr="00714438" w:rsidRDefault="00A8428B" w:rsidP="00055B10">
            <w:pPr>
              <w:pStyle w:val="ListParagraph"/>
              <w:tabs>
                <w:tab w:val="left" w:pos="0"/>
                <w:tab w:val="left" w:pos="9639"/>
              </w:tabs>
              <w:suppressAutoHyphens/>
              <w:spacing w:after="54"/>
              <w:ind w:left="360" w:right="-2"/>
              <w:rPr>
                <w:spacing w:val="-3"/>
                <w:sz w:val="24"/>
                <w:szCs w:val="24"/>
              </w:rPr>
            </w:pP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rsidR="00A8428B" w:rsidRPr="00B46867" w:rsidRDefault="00A8428B" w:rsidP="00055B10">
            <w:pPr>
              <w:spacing w:after="120"/>
              <w:jc w:val="both"/>
              <w:rPr>
                <w:rFonts w:eastAsia="Times New Roman" w:cs="Arial"/>
                <w:sz w:val="24"/>
                <w:szCs w:val="24"/>
                <w:lang w:eastAsia="en-GB"/>
              </w:rPr>
            </w:pPr>
            <w:r w:rsidRPr="00714438">
              <w:rPr>
                <w:rFonts w:eastAsia="Times New Roman" w:cs="Arial"/>
                <w:sz w:val="24"/>
                <w:szCs w:val="24"/>
                <w:lang w:eastAsia="en-GB"/>
              </w:rPr>
              <w:t xml:space="preserve">Evidence of achieving measurable improvement at organisational level through transformation and innovative activity. </w:t>
            </w:r>
          </w:p>
        </w:tc>
        <w:tc>
          <w:tcPr>
            <w:tcW w:w="1847" w:type="dxa"/>
            <w:shd w:val="clear" w:color="auto" w:fill="auto"/>
          </w:tcPr>
          <w:p w:rsidR="00A8428B" w:rsidRPr="00B46867" w:rsidRDefault="00A8428B" w:rsidP="00055B10">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Other</w:t>
            </w:r>
          </w:p>
        </w:tc>
        <w:tc>
          <w:tcPr>
            <w:tcW w:w="5683" w:type="dxa"/>
            <w:shd w:val="clear" w:color="auto" w:fill="auto"/>
          </w:tcPr>
          <w:p w:rsidR="00A8428B" w:rsidRPr="00084AA9" w:rsidRDefault="00A8428B" w:rsidP="00055B10">
            <w:pPr>
              <w:autoSpaceDE w:val="0"/>
              <w:autoSpaceDN w:val="0"/>
              <w:adjustRightInd w:val="0"/>
              <w:spacing w:after="120" w:line="240" w:lineRule="auto"/>
              <w:rPr>
                <w:sz w:val="24"/>
                <w:szCs w:val="24"/>
              </w:rPr>
            </w:pPr>
            <w:r w:rsidRPr="00084AA9">
              <w:rPr>
                <w:sz w:val="24"/>
                <w:szCs w:val="24"/>
              </w:rPr>
              <w:t xml:space="preserve">Have access to a suitable vehicle (appropriately maintained and insured for Education Authority </w:t>
            </w:r>
            <w:r w:rsidRPr="00084AA9">
              <w:rPr>
                <w:sz w:val="24"/>
                <w:szCs w:val="24"/>
              </w:rPr>
              <w:lastRenderedPageBreak/>
              <w:t>business) that will enable you to carry out the mobility requirements of the post in an efficient and effective manner;</w:t>
            </w:r>
          </w:p>
          <w:p w:rsidR="00A8428B" w:rsidRPr="00084AA9" w:rsidRDefault="00A8428B" w:rsidP="00055B10">
            <w:pPr>
              <w:spacing w:after="120"/>
              <w:jc w:val="both"/>
              <w:rPr>
                <w:sz w:val="24"/>
                <w:szCs w:val="24"/>
              </w:rPr>
            </w:pPr>
            <w:r w:rsidRPr="00084AA9">
              <w:rPr>
                <w:sz w:val="24"/>
                <w:szCs w:val="24"/>
              </w:rPr>
              <w:t>OR</w:t>
            </w:r>
          </w:p>
          <w:p w:rsidR="00A8428B" w:rsidRPr="00084AA9" w:rsidRDefault="00A8428B" w:rsidP="00055B10">
            <w:pPr>
              <w:jc w:val="both"/>
              <w:rPr>
                <w:sz w:val="24"/>
                <w:szCs w:val="24"/>
              </w:rPr>
            </w:pPr>
            <w:r w:rsidRPr="00084AA9">
              <w:rPr>
                <w:sz w:val="24"/>
                <w:szCs w:val="24"/>
              </w:rPr>
              <w:t>Provide sufficient information to satisfy the employer that you have access to an appropriate alternative form of transport that will enable you to carry out the mobility requirements of the post in an efficient and effective manner.</w:t>
            </w:r>
          </w:p>
        </w:tc>
        <w:tc>
          <w:tcPr>
            <w:tcW w:w="1847" w:type="dxa"/>
            <w:shd w:val="clear" w:color="auto" w:fill="auto"/>
          </w:tcPr>
          <w:p w:rsidR="00A8428B" w:rsidRPr="00714438" w:rsidRDefault="00A8428B" w:rsidP="00055B10">
            <w:pPr>
              <w:tabs>
                <w:tab w:val="left" w:pos="0"/>
                <w:tab w:val="left" w:pos="9639"/>
              </w:tabs>
              <w:suppressAutoHyphens/>
              <w:spacing w:after="54"/>
              <w:ind w:right="-2"/>
              <w:rPr>
                <w:spacing w:val="-3"/>
                <w:sz w:val="24"/>
                <w:szCs w:val="24"/>
              </w:rPr>
            </w:pPr>
            <w:r w:rsidRPr="00714438">
              <w:rPr>
                <w:spacing w:val="-3"/>
                <w:sz w:val="24"/>
                <w:szCs w:val="24"/>
              </w:rPr>
              <w:lastRenderedPageBreak/>
              <w:t>Shortlisting by Application Form</w:t>
            </w:r>
          </w:p>
        </w:tc>
      </w:tr>
    </w:tbl>
    <w:p w:rsidR="00A8428B" w:rsidRPr="00714438" w:rsidRDefault="00A8428B" w:rsidP="00A8428B">
      <w:pPr>
        <w:rPr>
          <w:sz w:val="24"/>
          <w:szCs w:val="24"/>
        </w:rPr>
      </w:pPr>
    </w:p>
    <w:tbl>
      <w:tblPr>
        <w:tblStyle w:val="TableGrid"/>
        <w:tblW w:w="9351" w:type="dxa"/>
        <w:tblLook w:val="04A0" w:firstRow="1" w:lastRow="0" w:firstColumn="1" w:lastColumn="0" w:noHBand="0" w:noVBand="1"/>
      </w:tblPr>
      <w:tblGrid>
        <w:gridCol w:w="9351"/>
      </w:tblGrid>
      <w:tr w:rsidR="00A8428B" w:rsidRPr="00714438" w:rsidTr="00055B10">
        <w:tc>
          <w:tcPr>
            <w:tcW w:w="9351" w:type="dxa"/>
            <w:shd w:val="clear" w:color="auto" w:fill="D9E2F3" w:themeFill="accent5" w:themeFillTint="33"/>
          </w:tcPr>
          <w:p w:rsidR="00A8428B" w:rsidRPr="00714438" w:rsidRDefault="00A8428B" w:rsidP="00055B10">
            <w:pPr>
              <w:jc w:val="both"/>
              <w:rPr>
                <w:b/>
                <w:spacing w:val="-3"/>
                <w:sz w:val="28"/>
                <w:szCs w:val="28"/>
              </w:rPr>
            </w:pPr>
            <w:r w:rsidRPr="00714438">
              <w:rPr>
                <w:b/>
                <w:spacing w:val="-3"/>
                <w:sz w:val="28"/>
                <w:szCs w:val="28"/>
              </w:rPr>
              <w:t>SECTION 2 - ESSENTIAL CRITERIA</w:t>
            </w:r>
          </w:p>
        </w:tc>
      </w:tr>
    </w:tbl>
    <w:p w:rsidR="00A8428B" w:rsidRDefault="00A8428B" w:rsidP="00A8428B">
      <w:pPr>
        <w:spacing w:after="0"/>
        <w:rPr>
          <w:b/>
          <w:spacing w:val="-3"/>
          <w:sz w:val="24"/>
          <w:szCs w:val="24"/>
        </w:rPr>
      </w:pPr>
    </w:p>
    <w:p w:rsidR="00A8428B" w:rsidRPr="00714438" w:rsidRDefault="00A8428B" w:rsidP="00A8428B">
      <w:pPr>
        <w:spacing w:after="0"/>
        <w:rPr>
          <w:sz w:val="24"/>
          <w:szCs w:val="24"/>
        </w:rPr>
      </w:pPr>
      <w:r w:rsidRPr="00714438">
        <w:rPr>
          <w:spacing w:val="-3"/>
          <w:sz w:val="24"/>
          <w:szCs w:val="24"/>
        </w:rPr>
        <w:t xml:space="preserve">The following are </w:t>
      </w:r>
      <w:r w:rsidRPr="00714438">
        <w:rPr>
          <w:b/>
          <w:spacing w:val="-3"/>
          <w:sz w:val="24"/>
          <w:szCs w:val="24"/>
        </w:rPr>
        <w:t>additional</w:t>
      </w:r>
      <w:r w:rsidRPr="00714438">
        <w:rPr>
          <w:spacing w:val="-3"/>
          <w:sz w:val="24"/>
          <w:szCs w:val="24"/>
        </w:rPr>
        <w:t xml:space="preserve"> </w:t>
      </w:r>
      <w:r w:rsidRPr="00714438">
        <w:rPr>
          <w:b/>
          <w:spacing w:val="-3"/>
          <w:sz w:val="24"/>
          <w:szCs w:val="24"/>
        </w:rPr>
        <w:t>essential</w:t>
      </w:r>
      <w:r w:rsidRPr="00714438">
        <w:rPr>
          <w:spacing w:val="-3"/>
          <w:sz w:val="24"/>
          <w:szCs w:val="24"/>
        </w:rPr>
        <w:t xml:space="preserve"> criteria which will be measured during the interview/selection stage.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A8428B" w:rsidRPr="00714438" w:rsidTr="00055B10">
        <w:tc>
          <w:tcPr>
            <w:tcW w:w="1825"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rsidR="00A8428B" w:rsidRPr="00B46867"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spacing w:val="-3"/>
                <w:sz w:val="24"/>
                <w:szCs w:val="24"/>
              </w:rPr>
            </w:pPr>
            <w:r w:rsidRPr="00714438">
              <w:rPr>
                <w:b/>
                <w:spacing w:val="-3"/>
                <w:sz w:val="24"/>
                <w:szCs w:val="24"/>
              </w:rPr>
              <w:t>Method of Assessment</w:t>
            </w: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rsidR="00A8428B" w:rsidRPr="00714438" w:rsidRDefault="00A8428B" w:rsidP="00055B10">
            <w:pPr>
              <w:spacing w:after="0"/>
              <w:jc w:val="both"/>
              <w:rPr>
                <w:rFonts w:eastAsia="Times New Roman" w:cs="Arial"/>
                <w:sz w:val="24"/>
                <w:szCs w:val="24"/>
                <w:lang w:eastAsia="en-GB"/>
              </w:rPr>
            </w:pPr>
            <w:r w:rsidRPr="00714438">
              <w:rPr>
                <w:rFonts w:eastAsia="Times New Roman" w:cs="Arial"/>
                <w:sz w:val="24"/>
                <w:szCs w:val="24"/>
                <w:lang w:eastAsia="en-GB"/>
              </w:rPr>
              <w:t>Demonstrable experience of successfully influencing a wide range of internal and external stakeholders to achieve organisational outcomes.</w:t>
            </w:r>
          </w:p>
          <w:p w:rsidR="00A8428B" w:rsidRPr="00714438" w:rsidRDefault="00A8428B" w:rsidP="00055B10">
            <w:pPr>
              <w:spacing w:after="0"/>
              <w:jc w:val="both"/>
              <w:rPr>
                <w:rFonts w:eastAsia="Times New Roman" w:cs="Arial"/>
                <w:sz w:val="24"/>
                <w:szCs w:val="24"/>
                <w:lang w:eastAsia="en-GB"/>
              </w:rPr>
            </w:pPr>
          </w:p>
          <w:p w:rsidR="00A8428B" w:rsidRPr="00B46867" w:rsidRDefault="00A8428B" w:rsidP="00055B10">
            <w:pPr>
              <w:spacing w:after="120"/>
              <w:jc w:val="both"/>
              <w:rPr>
                <w:rFonts w:eastAsia="Times New Roman" w:cs="Arial"/>
                <w:sz w:val="24"/>
                <w:szCs w:val="24"/>
                <w:lang w:eastAsia="en-GB"/>
              </w:rPr>
            </w:pPr>
            <w:r w:rsidRPr="00714438">
              <w:rPr>
                <w:rFonts w:eastAsia="Times New Roman" w:cs="Arial"/>
                <w:sz w:val="24"/>
                <w:szCs w:val="24"/>
                <w:lang w:eastAsia="en-GB"/>
              </w:rPr>
              <w:t>Proven ability to achieve targets/objectives and meet challenging deadlines, through leading and motivating multi-disciplinary teams.</w:t>
            </w:r>
          </w:p>
        </w:tc>
        <w:tc>
          <w:tcPr>
            <w:tcW w:w="1847" w:type="dxa"/>
            <w:shd w:val="clear" w:color="auto" w:fill="auto"/>
          </w:tcPr>
          <w:p w:rsidR="00A8428B" w:rsidRPr="00714438" w:rsidRDefault="00A8428B" w:rsidP="00055B10">
            <w:pPr>
              <w:tabs>
                <w:tab w:val="left" w:pos="0"/>
                <w:tab w:val="left" w:pos="9639"/>
              </w:tabs>
              <w:suppressAutoHyphens/>
              <w:spacing w:after="0"/>
              <w:ind w:right="-2"/>
              <w:rPr>
                <w:spacing w:val="-3"/>
                <w:sz w:val="24"/>
                <w:szCs w:val="24"/>
              </w:rPr>
            </w:pPr>
            <w:r w:rsidRPr="00714438">
              <w:rPr>
                <w:spacing w:val="-3"/>
                <w:sz w:val="24"/>
                <w:szCs w:val="24"/>
              </w:rPr>
              <w:t>Interview</w:t>
            </w:r>
          </w:p>
          <w:p w:rsidR="00A8428B" w:rsidRPr="00714438" w:rsidRDefault="00A8428B" w:rsidP="00055B10">
            <w:pPr>
              <w:tabs>
                <w:tab w:val="left" w:pos="0"/>
                <w:tab w:val="left" w:pos="9639"/>
              </w:tabs>
              <w:suppressAutoHyphens/>
              <w:spacing w:after="0"/>
              <w:ind w:right="-2"/>
              <w:rPr>
                <w:spacing w:val="-3"/>
                <w:sz w:val="24"/>
                <w:szCs w:val="24"/>
              </w:rPr>
            </w:pPr>
          </w:p>
          <w:p w:rsidR="00A8428B" w:rsidRDefault="00A8428B" w:rsidP="00055B10">
            <w:pPr>
              <w:tabs>
                <w:tab w:val="left" w:pos="0"/>
                <w:tab w:val="left" w:pos="9639"/>
              </w:tabs>
              <w:suppressAutoHyphens/>
              <w:spacing w:after="0"/>
              <w:ind w:right="-2"/>
              <w:rPr>
                <w:spacing w:val="-3"/>
                <w:sz w:val="24"/>
                <w:szCs w:val="24"/>
              </w:rPr>
            </w:pPr>
          </w:p>
          <w:p w:rsidR="00A8428B" w:rsidRPr="00714438" w:rsidRDefault="00A8428B" w:rsidP="00055B10">
            <w:pPr>
              <w:tabs>
                <w:tab w:val="left" w:pos="0"/>
                <w:tab w:val="left" w:pos="9639"/>
              </w:tabs>
              <w:suppressAutoHyphens/>
              <w:spacing w:after="0"/>
              <w:ind w:right="-2"/>
              <w:rPr>
                <w:spacing w:val="-3"/>
                <w:sz w:val="24"/>
                <w:szCs w:val="24"/>
              </w:rPr>
            </w:pPr>
          </w:p>
          <w:p w:rsidR="00A8428B" w:rsidRPr="00714438" w:rsidRDefault="00A8428B" w:rsidP="00055B10">
            <w:pPr>
              <w:tabs>
                <w:tab w:val="left" w:pos="0"/>
                <w:tab w:val="left" w:pos="9639"/>
              </w:tabs>
              <w:suppressAutoHyphens/>
              <w:spacing w:after="0"/>
              <w:ind w:right="-2"/>
              <w:rPr>
                <w:spacing w:val="-3"/>
                <w:sz w:val="24"/>
                <w:szCs w:val="24"/>
              </w:rPr>
            </w:pPr>
            <w:r w:rsidRPr="00714438">
              <w:rPr>
                <w:spacing w:val="-3"/>
                <w:sz w:val="24"/>
                <w:szCs w:val="24"/>
              </w:rPr>
              <w:t xml:space="preserve">Interview </w:t>
            </w: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316B10">
              <w:rPr>
                <w:b/>
                <w:spacing w:val="-3"/>
                <w:sz w:val="24"/>
                <w:szCs w:val="24"/>
              </w:rPr>
              <w:t xml:space="preserve">Values </w:t>
            </w:r>
            <w:r>
              <w:rPr>
                <w:b/>
                <w:spacing w:val="-3"/>
                <w:sz w:val="24"/>
                <w:szCs w:val="24"/>
              </w:rPr>
              <w:t>Orientation</w:t>
            </w:r>
          </w:p>
          <w:p w:rsidR="00A8428B" w:rsidRPr="00E7570B" w:rsidRDefault="00A8428B" w:rsidP="00055B10">
            <w:pPr>
              <w:tabs>
                <w:tab w:val="left" w:pos="0"/>
                <w:tab w:val="left" w:pos="9639"/>
              </w:tabs>
              <w:suppressAutoHyphens/>
              <w:spacing w:after="54"/>
              <w:ind w:right="-2"/>
              <w:rPr>
                <w:b/>
                <w:spacing w:val="-3"/>
                <w:sz w:val="24"/>
                <w:szCs w:val="24"/>
                <w:highlight w:val="yellow"/>
              </w:rPr>
            </w:pPr>
          </w:p>
        </w:tc>
        <w:tc>
          <w:tcPr>
            <w:tcW w:w="5683" w:type="dxa"/>
            <w:shd w:val="clear" w:color="auto" w:fill="auto"/>
          </w:tcPr>
          <w:p w:rsidR="00A8428B" w:rsidRPr="00A8428B" w:rsidRDefault="00A8428B" w:rsidP="00055B10">
            <w:pPr>
              <w:spacing w:before="120" w:after="0"/>
              <w:rPr>
                <w:rFonts w:eastAsia="Times New Roman" w:cs="Arial"/>
                <w:sz w:val="24"/>
                <w:szCs w:val="24"/>
                <w:lang w:eastAsia="en-GB"/>
              </w:rPr>
            </w:pPr>
            <w:r w:rsidRPr="00316B10">
              <w:rPr>
                <w:rFonts w:eastAsia="Times New Roman" w:cs="Arial"/>
                <w:sz w:val="24"/>
                <w:szCs w:val="24"/>
                <w:lang w:eastAsia="en-GB"/>
              </w:rPr>
              <w:t xml:space="preserve">Evidence of how your experience and approach to work reflect EA’s Values. </w:t>
            </w:r>
            <w:r w:rsidRPr="00A8428B">
              <w:rPr>
                <w:rFonts w:eastAsia="Times New Roman" w:cs="Arial"/>
                <w:sz w:val="24"/>
                <w:szCs w:val="24"/>
                <w:lang w:eastAsia="en-GB"/>
              </w:rPr>
              <w:t xml:space="preserve">You will find information about our Values here </w:t>
            </w:r>
            <w:r w:rsidRPr="00A8428B">
              <w:rPr>
                <w:rFonts w:eastAsia="Times New Roman" w:cs="Arial"/>
                <w:color w:val="FF0000"/>
                <w:sz w:val="24"/>
                <w:szCs w:val="24"/>
                <w:lang w:eastAsia="en-GB"/>
              </w:rPr>
              <w:t>INSERT LINK</w:t>
            </w:r>
            <w:r w:rsidRPr="00A8428B">
              <w:rPr>
                <w:rFonts w:eastAsia="Times New Roman" w:cs="Arial"/>
                <w:sz w:val="24"/>
                <w:szCs w:val="24"/>
                <w:lang w:eastAsia="en-GB"/>
              </w:rPr>
              <w:t>.</w:t>
            </w:r>
          </w:p>
          <w:p w:rsidR="00A8428B" w:rsidRPr="00E7570B" w:rsidRDefault="00A8428B" w:rsidP="00055B10">
            <w:pPr>
              <w:spacing w:after="0" w:line="240" w:lineRule="auto"/>
              <w:jc w:val="both"/>
              <w:rPr>
                <w:rFonts w:eastAsia="Times New Roman" w:cs="Arial"/>
                <w:sz w:val="24"/>
                <w:szCs w:val="24"/>
                <w:highlight w:val="yellow"/>
                <w:lang w:eastAsia="en-GB"/>
              </w:rPr>
            </w:pPr>
            <w:r>
              <w:rPr>
                <w:rFonts w:eastAsia="Times New Roman" w:cs="Arial"/>
                <w:sz w:val="24"/>
                <w:szCs w:val="24"/>
                <w:highlight w:val="yellow"/>
                <w:lang w:eastAsia="en-GB"/>
              </w:rPr>
              <w:t xml:space="preserve"> </w:t>
            </w:r>
            <w:r w:rsidRPr="00E7570B">
              <w:rPr>
                <w:rFonts w:eastAsia="Times New Roman" w:cs="Arial"/>
                <w:sz w:val="24"/>
                <w:szCs w:val="24"/>
                <w:highlight w:val="yellow"/>
                <w:lang w:eastAsia="en-GB"/>
              </w:rPr>
              <w:t xml:space="preserve"> </w:t>
            </w:r>
          </w:p>
        </w:tc>
        <w:tc>
          <w:tcPr>
            <w:tcW w:w="1847" w:type="dxa"/>
            <w:shd w:val="clear" w:color="auto" w:fill="auto"/>
          </w:tcPr>
          <w:p w:rsidR="00A8428B" w:rsidRPr="00714438" w:rsidRDefault="00A8428B" w:rsidP="00055B10">
            <w:pPr>
              <w:tabs>
                <w:tab w:val="left" w:pos="0"/>
                <w:tab w:val="left" w:pos="9639"/>
              </w:tabs>
              <w:suppressAutoHyphens/>
              <w:spacing w:after="120" w:line="360" w:lineRule="auto"/>
              <w:ind w:right="-2"/>
              <w:rPr>
                <w:spacing w:val="-3"/>
                <w:sz w:val="24"/>
                <w:szCs w:val="24"/>
              </w:rPr>
            </w:pPr>
            <w:r>
              <w:rPr>
                <w:spacing w:val="-3"/>
                <w:sz w:val="24"/>
                <w:szCs w:val="24"/>
              </w:rPr>
              <w:t>Interview</w:t>
            </w:r>
          </w:p>
        </w:tc>
      </w:tr>
    </w:tbl>
    <w:p w:rsidR="00A8428B" w:rsidRPr="00714438" w:rsidRDefault="00A8428B" w:rsidP="00A8428B">
      <w:pPr>
        <w:rPr>
          <w:sz w:val="24"/>
          <w:szCs w:val="24"/>
        </w:rPr>
      </w:pPr>
    </w:p>
    <w:tbl>
      <w:tblPr>
        <w:tblStyle w:val="TableGrid"/>
        <w:tblW w:w="9351" w:type="dxa"/>
        <w:tblLook w:val="04A0" w:firstRow="1" w:lastRow="0" w:firstColumn="1" w:lastColumn="0" w:noHBand="0" w:noVBand="1"/>
      </w:tblPr>
      <w:tblGrid>
        <w:gridCol w:w="9351"/>
      </w:tblGrid>
      <w:tr w:rsidR="00A8428B" w:rsidRPr="00714438" w:rsidTr="00055B10">
        <w:tc>
          <w:tcPr>
            <w:tcW w:w="9351" w:type="dxa"/>
            <w:shd w:val="clear" w:color="auto" w:fill="C9C9C9" w:themeFill="accent3" w:themeFillTint="99"/>
          </w:tcPr>
          <w:p w:rsidR="00A8428B" w:rsidRPr="00714438" w:rsidRDefault="00A8428B" w:rsidP="00055B10">
            <w:pPr>
              <w:jc w:val="both"/>
              <w:rPr>
                <w:b/>
                <w:spacing w:val="-3"/>
                <w:sz w:val="28"/>
                <w:szCs w:val="28"/>
              </w:rPr>
            </w:pPr>
            <w:r w:rsidRPr="00714438">
              <w:rPr>
                <w:b/>
                <w:spacing w:val="-3"/>
                <w:sz w:val="28"/>
                <w:szCs w:val="28"/>
              </w:rPr>
              <w:t>SECTION 3 - DESIRABLE CRITERIA</w:t>
            </w:r>
          </w:p>
        </w:tc>
      </w:tr>
    </w:tbl>
    <w:p w:rsidR="00A8428B" w:rsidRPr="00714438" w:rsidRDefault="00A8428B" w:rsidP="00A8428B">
      <w:pPr>
        <w:spacing w:after="0"/>
        <w:jc w:val="both"/>
        <w:rPr>
          <w:b/>
          <w:spacing w:val="-3"/>
          <w:sz w:val="24"/>
          <w:szCs w:val="24"/>
        </w:rPr>
      </w:pPr>
    </w:p>
    <w:p w:rsidR="00A8428B" w:rsidRDefault="00A8428B" w:rsidP="00A8428B">
      <w:pPr>
        <w:spacing w:after="0"/>
        <w:rPr>
          <w:spacing w:val="-3"/>
          <w:sz w:val="24"/>
          <w:szCs w:val="24"/>
        </w:rPr>
      </w:pPr>
      <w:r w:rsidRPr="00714438">
        <w:rPr>
          <w:spacing w:val="-3"/>
          <w:sz w:val="24"/>
          <w:szCs w:val="24"/>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rsidR="00200531" w:rsidRPr="00AD2BDA" w:rsidRDefault="00200531">
      <w:pPr>
        <w:rPr>
          <w:rFonts w:cs="Arial"/>
          <w:b/>
          <w:sz w:val="36"/>
          <w:szCs w:val="36"/>
        </w:rPr>
      </w:pPr>
      <w:bookmarkStart w:id="0" w:name="_GoBack"/>
      <w:bookmarkEnd w:id="0"/>
    </w:p>
    <w:sectPr w:rsidR="00200531" w:rsidRPr="00AD2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6F5"/>
    <w:multiLevelType w:val="hybridMultilevel"/>
    <w:tmpl w:val="F174B0AE"/>
    <w:lvl w:ilvl="0" w:tplc="0809000F">
      <w:start w:val="1"/>
      <w:numFmt w:val="decimal"/>
      <w:lvlText w:val="%1."/>
      <w:lvlJc w:val="left"/>
      <w:pPr>
        <w:ind w:left="360" w:hanging="360"/>
      </w:pPr>
      <w:rPr>
        <w:rFonts w:hint="default"/>
        <w:sz w:val="23"/>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1" w15:restartNumberingAfterBreak="0">
    <w:nsid w:val="0FC35387"/>
    <w:multiLevelType w:val="hybridMultilevel"/>
    <w:tmpl w:val="E9062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3A58C7"/>
    <w:multiLevelType w:val="hybridMultilevel"/>
    <w:tmpl w:val="4B8470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9F255E"/>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EC30FB"/>
    <w:multiLevelType w:val="hybridMultilevel"/>
    <w:tmpl w:val="63A880CC"/>
    <w:lvl w:ilvl="0" w:tplc="0809000F">
      <w:start w:val="1"/>
      <w:numFmt w:val="decimal"/>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EE276C"/>
    <w:multiLevelType w:val="hybridMultilevel"/>
    <w:tmpl w:val="52E22476"/>
    <w:lvl w:ilvl="0" w:tplc="DBB2BAF2">
      <w:start w:val="2"/>
      <w:numFmt w:val="lowerLetter"/>
      <w:lvlText w:val="(%1)"/>
      <w:lvlJc w:val="left"/>
      <w:pPr>
        <w:ind w:left="360" w:hanging="360"/>
      </w:pPr>
      <w:rPr>
        <w:rFonts w:eastAsiaTheme="minorHAnsi" w:cs="Calibri" w:hint="default"/>
        <w:sz w:val="23"/>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6" w15:restartNumberingAfterBreak="0">
    <w:nsid w:val="2D815EB6"/>
    <w:multiLevelType w:val="multilevel"/>
    <w:tmpl w:val="88D86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1869DB"/>
    <w:multiLevelType w:val="hybridMultilevel"/>
    <w:tmpl w:val="652A89FC"/>
    <w:lvl w:ilvl="0" w:tplc="0809000F">
      <w:start w:val="1"/>
      <w:numFmt w:val="decimal"/>
      <w:lvlText w:val="%1."/>
      <w:lvlJc w:val="left"/>
      <w:pPr>
        <w:ind w:left="36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C0812"/>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D25EC2"/>
    <w:multiLevelType w:val="hybridMultilevel"/>
    <w:tmpl w:val="1F0A1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341BCE"/>
    <w:multiLevelType w:val="hybridMultilevel"/>
    <w:tmpl w:val="ADDEB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5277E1"/>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585772"/>
    <w:multiLevelType w:val="hybridMultilevel"/>
    <w:tmpl w:val="70F0142E"/>
    <w:lvl w:ilvl="0" w:tplc="E708AAD0">
      <w:start w:val="1"/>
      <w:numFmt w:val="lowerLetter"/>
      <w:lvlText w:val="(%1)"/>
      <w:lvlJc w:val="left"/>
      <w:pPr>
        <w:ind w:left="1125" w:hanging="57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3" w15:restartNumberingAfterBreak="0">
    <w:nsid w:val="482335A7"/>
    <w:multiLevelType w:val="hybridMultilevel"/>
    <w:tmpl w:val="CA90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404A4"/>
    <w:multiLevelType w:val="hybridMultilevel"/>
    <w:tmpl w:val="52D4F968"/>
    <w:lvl w:ilvl="0" w:tplc="0809000F">
      <w:start w:val="1"/>
      <w:numFmt w:val="decimal"/>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8714A5"/>
    <w:multiLevelType w:val="hybridMultilevel"/>
    <w:tmpl w:val="D01A0094"/>
    <w:lvl w:ilvl="0" w:tplc="08090017">
      <w:start w:val="1"/>
      <w:numFmt w:val="lowerLetter"/>
      <w:lvlText w:val="%1)"/>
      <w:lvlJc w:val="left"/>
      <w:pPr>
        <w:ind w:left="720" w:hanging="360"/>
      </w:pPr>
      <w:rPr>
        <w:b w:val="0"/>
        <w:sz w:val="22"/>
      </w:rPr>
    </w:lvl>
    <w:lvl w:ilvl="1" w:tplc="ADE2500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A92539"/>
    <w:multiLevelType w:val="hybridMultilevel"/>
    <w:tmpl w:val="D2AC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EB0ACE"/>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2B2E0E"/>
    <w:multiLevelType w:val="hybridMultilevel"/>
    <w:tmpl w:val="6C8EE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A83B22"/>
    <w:multiLevelType w:val="hybridMultilevel"/>
    <w:tmpl w:val="75EE8B0C"/>
    <w:lvl w:ilvl="0" w:tplc="08090001">
      <w:start w:val="1"/>
      <w:numFmt w:val="bullet"/>
      <w:lvlText w:val=""/>
      <w:lvlJc w:val="left"/>
      <w:pPr>
        <w:tabs>
          <w:tab w:val="num" w:pos="284"/>
        </w:tabs>
        <w:ind w:left="284" w:hanging="284"/>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E607C"/>
    <w:multiLevelType w:val="hybridMultilevel"/>
    <w:tmpl w:val="6E24F86C"/>
    <w:lvl w:ilvl="0" w:tplc="08090001">
      <w:start w:val="1"/>
      <w:numFmt w:val="bullet"/>
      <w:lvlText w:val=""/>
      <w:lvlJc w:val="left"/>
      <w:pPr>
        <w:ind w:left="900" w:hanging="450"/>
      </w:pPr>
      <w:rPr>
        <w:rFonts w:ascii="Symbol" w:hAnsi="Symbol"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1" w15:restartNumberingAfterBreak="0">
    <w:nsid w:val="69A5311E"/>
    <w:multiLevelType w:val="hybridMultilevel"/>
    <w:tmpl w:val="99805EB4"/>
    <w:lvl w:ilvl="0" w:tplc="1DC4708C">
      <w:start w:val="1"/>
      <w:numFmt w:val="decimal"/>
      <w:lvlText w:val="%1."/>
      <w:lvlJc w:val="left"/>
      <w:pPr>
        <w:ind w:left="360" w:hanging="360"/>
      </w:pPr>
      <w:rPr>
        <w:b w:val="0"/>
        <w:sz w:val="22"/>
      </w:rPr>
    </w:lvl>
    <w:lvl w:ilvl="1" w:tplc="ADE2500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9A6211"/>
    <w:multiLevelType w:val="hybridMultilevel"/>
    <w:tmpl w:val="34D08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95043C"/>
    <w:multiLevelType w:val="hybridMultilevel"/>
    <w:tmpl w:val="3A8C6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0451B3"/>
    <w:multiLevelType w:val="multilevel"/>
    <w:tmpl w:val="88D86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
  </w:num>
  <w:num w:numId="3">
    <w:abstractNumId w:val="8"/>
  </w:num>
  <w:num w:numId="4">
    <w:abstractNumId w:val="6"/>
  </w:num>
  <w:num w:numId="5">
    <w:abstractNumId w:val="24"/>
  </w:num>
  <w:num w:numId="6">
    <w:abstractNumId w:val="16"/>
  </w:num>
  <w:num w:numId="7">
    <w:abstractNumId w:val="10"/>
  </w:num>
  <w:num w:numId="8">
    <w:abstractNumId w:val="22"/>
  </w:num>
  <w:num w:numId="9">
    <w:abstractNumId w:val="2"/>
  </w:num>
  <w:num w:numId="10">
    <w:abstractNumId w:val="18"/>
  </w:num>
  <w:num w:numId="11">
    <w:abstractNumId w:val="23"/>
  </w:num>
  <w:num w:numId="12">
    <w:abstractNumId w:val="12"/>
  </w:num>
  <w:num w:numId="13">
    <w:abstractNumId w:val="5"/>
  </w:num>
  <w:num w:numId="14">
    <w:abstractNumId w:val="0"/>
  </w:num>
  <w:num w:numId="15">
    <w:abstractNumId w:val="19"/>
  </w:num>
  <w:num w:numId="16">
    <w:abstractNumId w:val="9"/>
  </w:num>
  <w:num w:numId="17">
    <w:abstractNumId w:val="7"/>
  </w:num>
  <w:num w:numId="18">
    <w:abstractNumId w:val="21"/>
  </w:num>
  <w:num w:numId="19">
    <w:abstractNumId w:val="15"/>
  </w:num>
  <w:num w:numId="20">
    <w:abstractNumId w:val="4"/>
  </w:num>
  <w:num w:numId="21">
    <w:abstractNumId w:val="14"/>
  </w:num>
  <w:num w:numId="22">
    <w:abstractNumId w:val="20"/>
  </w:num>
  <w:num w:numId="23">
    <w:abstractNumId w:val="17"/>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8B"/>
    <w:rsid w:val="00200531"/>
    <w:rsid w:val="00A8428B"/>
    <w:rsid w:val="00AD2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FA52"/>
  <w15:chartTrackingRefBased/>
  <w15:docId w15:val="{071CCD9F-A99A-44D8-8B55-69AC153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28B"/>
  </w:style>
  <w:style w:type="paragraph" w:styleId="Heading1">
    <w:name w:val="heading 1"/>
    <w:basedOn w:val="Normal"/>
    <w:next w:val="Normal"/>
    <w:link w:val="Heading1Char"/>
    <w:uiPriority w:val="9"/>
    <w:qFormat/>
    <w:rsid w:val="00A8428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28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A84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A8428B"/>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A8428B"/>
  </w:style>
  <w:style w:type="paragraph" w:customStyle="1" w:styleId="Body1">
    <w:name w:val="Body 1"/>
    <w:uiPriority w:val="99"/>
    <w:rsid w:val="00A8428B"/>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styleId="CommentReference">
    <w:name w:val="annotation reference"/>
    <w:basedOn w:val="DefaultParagraphFont"/>
    <w:uiPriority w:val="99"/>
    <w:semiHidden/>
    <w:unhideWhenUsed/>
    <w:rsid w:val="00A8428B"/>
    <w:rPr>
      <w:sz w:val="16"/>
      <w:szCs w:val="16"/>
    </w:rPr>
  </w:style>
  <w:style w:type="paragraph" w:styleId="CommentText">
    <w:name w:val="annotation text"/>
    <w:basedOn w:val="Normal"/>
    <w:link w:val="CommentTextChar"/>
    <w:uiPriority w:val="99"/>
    <w:semiHidden/>
    <w:unhideWhenUsed/>
    <w:rsid w:val="00A8428B"/>
    <w:pPr>
      <w:spacing w:line="240" w:lineRule="auto"/>
    </w:pPr>
    <w:rPr>
      <w:sz w:val="20"/>
      <w:szCs w:val="20"/>
    </w:rPr>
  </w:style>
  <w:style w:type="character" w:customStyle="1" w:styleId="CommentTextChar">
    <w:name w:val="Comment Text Char"/>
    <w:basedOn w:val="DefaultParagraphFont"/>
    <w:link w:val="CommentText"/>
    <w:uiPriority w:val="99"/>
    <w:semiHidden/>
    <w:rsid w:val="00A8428B"/>
    <w:rPr>
      <w:sz w:val="20"/>
      <w:szCs w:val="20"/>
    </w:rPr>
  </w:style>
  <w:style w:type="paragraph" w:customStyle="1" w:styleId="Default">
    <w:name w:val="Default"/>
    <w:rsid w:val="00A8428B"/>
    <w:pPr>
      <w:autoSpaceDE w:val="0"/>
      <w:autoSpaceDN w:val="0"/>
      <w:adjustRightInd w:val="0"/>
      <w:spacing w:after="0" w:line="240" w:lineRule="auto"/>
    </w:pPr>
    <w:rPr>
      <w:rFonts w:ascii="Calibri" w:hAnsi="Calibri" w:cs="Calibri"/>
      <w:color w:val="000000"/>
      <w:sz w:val="24"/>
      <w:szCs w:val="24"/>
    </w:rPr>
  </w:style>
  <w:style w:type="paragraph" w:customStyle="1" w:styleId="CM11">
    <w:name w:val="CM11"/>
    <w:basedOn w:val="Default"/>
    <w:next w:val="Default"/>
    <w:rsid w:val="00A8428B"/>
    <w:pPr>
      <w:widowControl w:val="0"/>
      <w:spacing w:after="263"/>
    </w:pPr>
    <w:rPr>
      <w:rFonts w:ascii="Arial" w:eastAsia="Times New Roman" w:hAnsi="Arial" w:cs="Arial"/>
      <w:color w:val="auto"/>
      <w:lang w:val="en-US"/>
    </w:rPr>
  </w:style>
  <w:style w:type="paragraph" w:styleId="BodyTextIndent">
    <w:name w:val="Body Text Indent"/>
    <w:basedOn w:val="Normal"/>
    <w:link w:val="BodyTextIndentChar"/>
    <w:uiPriority w:val="99"/>
    <w:unhideWhenUsed/>
    <w:rsid w:val="00A8428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842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1DF4CC7555F42A820F642D772BBD5" ma:contentTypeVersion="2" ma:contentTypeDescription="Create a new document." ma:contentTypeScope="" ma:versionID="5d873186a8b648c70a2963e4dfa826ac">
  <xsd:schema xmlns:xsd="http://www.w3.org/2001/XMLSchema" xmlns:xs="http://www.w3.org/2001/XMLSchema" xmlns:p="http://schemas.microsoft.com/office/2006/metadata/properties" xmlns:ns2="4f9494e1-5791-43ec-84ee-7ad6667a2be3" targetNamespace="http://schemas.microsoft.com/office/2006/metadata/properties" ma:root="true" ma:fieldsID="cbae061e7140393af78964ad30118e1e" ns2:_="">
    <xsd:import namespace="4f9494e1-5791-43ec-84ee-7ad6667a2b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f9494e1-5791-43ec-84ee-7ad6667a2be3">EASPDOCID-1498306423-13</_dlc_DocId>
    <_dlc_DocIdUrl xmlns="4f9494e1-5791-43ec-84ee-7ad6667a2be3">
      <Url>https://sharepoint.eani.org.uk/hr/Recruitment/_layouts/15/DocIdRedir.aspx?ID=EASPDOCID-1498306423-13</Url>
      <Description>EASPDOCID-1498306423-13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812189-5D86-46C0-A40A-C93D0C08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494e1-5791-43ec-84ee-7ad6667a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F47C-BEC4-4731-A9E4-A92D96395EE2}">
  <ds:schemaRefs>
    <ds:schemaRef ds:uri="http://schemas.microsoft.com/office/2006/metadata/properties"/>
    <ds:schemaRef ds:uri="http://schemas.microsoft.com/office/infopath/2007/PartnerControls"/>
    <ds:schemaRef ds:uri="4f9494e1-5791-43ec-84ee-7ad6667a2be3"/>
  </ds:schemaRefs>
</ds:datastoreItem>
</file>

<file path=customXml/itemProps3.xml><?xml version="1.0" encoding="utf-8"?>
<ds:datastoreItem xmlns:ds="http://schemas.openxmlformats.org/officeDocument/2006/customXml" ds:itemID="{B5F195D3-CB67-4628-8A69-34D3A14B8210}">
  <ds:schemaRefs>
    <ds:schemaRef ds:uri="http://schemas.microsoft.com/sharepoint/v3/contenttype/forms"/>
  </ds:schemaRefs>
</ds:datastoreItem>
</file>

<file path=customXml/itemProps4.xml><?xml version="1.0" encoding="utf-8"?>
<ds:datastoreItem xmlns:ds="http://schemas.openxmlformats.org/officeDocument/2006/customXml" ds:itemID="{E990321F-E6F8-4775-842F-1A5C6E716C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McVitty</dc:creator>
  <cp:keywords/>
  <dc:description/>
  <cp:lastModifiedBy>Gavin Lynch</cp:lastModifiedBy>
  <cp:revision>2</cp:revision>
  <dcterms:created xsi:type="dcterms:W3CDTF">2019-05-20T19:18:00Z</dcterms:created>
  <dcterms:modified xsi:type="dcterms:W3CDTF">2019-12-20T15:30:00Z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0x0101002A31DF4CC7555F42A820F642D772BBD5</vt:lpwstr>
  </property>
  <property fmtid="{D5CDD505-2E9C-101B-9397-08002B2CF9AE}" pid="3" name="_dlc_DocIdItemGuid">
    <vt:lpwstr>d0c172c8-01b1-4013-8453-a830c5ffdd95</vt:lpwstr>
  </property>
</Properties>
</file>